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02F6" w14:textId="77777777" w:rsidR="00C74A4A" w:rsidRDefault="00C74A4A" w:rsidP="00C74A4A">
      <w:pPr>
        <w:autoSpaceDE w:val="0"/>
        <w:autoSpaceDN w:val="0"/>
        <w:adjustRightInd w:val="0"/>
        <w:spacing w:afterAutospacing="0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OUR BROKER COMPENSATION</w:t>
      </w:r>
    </w:p>
    <w:p w14:paraId="62A48654" w14:textId="77777777" w:rsidR="00C74A4A" w:rsidRDefault="00C74A4A" w:rsidP="00C74A4A">
      <w:pPr>
        <w:autoSpaceDE w:val="0"/>
        <w:autoSpaceDN w:val="0"/>
        <w:adjustRightInd w:val="0"/>
        <w:spacing w:afterAutospacing="0"/>
        <w:jc w:val="center"/>
        <w:rPr>
          <w:rFonts w:ascii="Arial" w:hAnsi="Arial" w:cs="Arial"/>
          <w:kern w:val="0"/>
          <w:sz w:val="24"/>
          <w:szCs w:val="24"/>
        </w:rPr>
      </w:pPr>
    </w:p>
    <w:p w14:paraId="15E296D0" w14:textId="77777777" w:rsidR="00C74A4A" w:rsidRDefault="00C74A4A" w:rsidP="00C74A4A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Thank you for your business. As your Independent Insurance Broker, we purchase insurance products and</w:t>
      </w:r>
    </w:p>
    <w:p w14:paraId="30C07312" w14:textId="77777777" w:rsidR="00C74A4A" w:rsidRDefault="00C74A4A" w:rsidP="00C74A4A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services on your behalf that are available, affordable and understandable.</w:t>
      </w:r>
    </w:p>
    <w:p w14:paraId="1FC84713" w14:textId="77777777" w:rsidR="00C74A4A" w:rsidRDefault="00C74A4A" w:rsidP="00C74A4A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</w:p>
    <w:p w14:paraId="620B3448" w14:textId="77777777" w:rsidR="00C74A4A" w:rsidRDefault="00C74A4A" w:rsidP="00C74A4A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Our role is to provide you with the best insurance value that combines coverage, service, and price. We</w:t>
      </w:r>
    </w:p>
    <w:p w14:paraId="62E19794" w14:textId="77777777" w:rsidR="00C74A4A" w:rsidRDefault="00C74A4A" w:rsidP="00C74A4A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also provide personalized, quality service that includes professional insurance advice, ongoing policy</w:t>
      </w:r>
    </w:p>
    <w:p w14:paraId="0380F86A" w14:textId="77777777" w:rsidR="00C74A4A" w:rsidRDefault="00C74A4A" w:rsidP="00C74A4A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maintenance and claims support. When any issue arises regarding your insurance coverage, we are your</w:t>
      </w:r>
    </w:p>
    <w:p w14:paraId="05C6A05A" w14:textId="77777777" w:rsidR="00C74A4A" w:rsidRDefault="00C74A4A" w:rsidP="00C74A4A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advocate, using our professional experience to best represent your individual interest.</w:t>
      </w:r>
    </w:p>
    <w:p w14:paraId="0BFF8A34" w14:textId="77777777" w:rsidR="00C74A4A" w:rsidRDefault="00C74A4A" w:rsidP="00C74A4A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</w:p>
    <w:p w14:paraId="300245C2" w14:textId="77777777" w:rsidR="00C74A4A" w:rsidRDefault="00C74A4A" w:rsidP="00C74A4A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Brokerage compensation is part of your insurance premium. For your benefit, we have listed below insurers</w:t>
      </w:r>
    </w:p>
    <w:p w14:paraId="623AEBA1" w14:textId="77777777" w:rsidR="00C74A4A" w:rsidRDefault="00C74A4A" w:rsidP="00C74A4A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that we represent and have included the range of compensation that is provided as a percentage of your</w:t>
      </w:r>
    </w:p>
    <w:p w14:paraId="51A730B6" w14:textId="096E7C9F" w:rsidR="004C6A95" w:rsidRDefault="00C74A4A" w:rsidP="00C74A4A">
      <w:p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overall premium.</w:t>
      </w:r>
    </w:p>
    <w:p w14:paraId="04EE9D09" w14:textId="5BFEFA07" w:rsidR="00C74A4A" w:rsidRDefault="00C74A4A" w:rsidP="00C74A4A">
      <w:pPr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REGULAR MARKETS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C74A4A" w14:paraId="791D4EC8" w14:textId="77777777" w:rsidTr="00C74A4A">
        <w:tc>
          <w:tcPr>
            <w:tcW w:w="4981" w:type="dxa"/>
          </w:tcPr>
          <w:p w14:paraId="4E5E723B" w14:textId="2BBDFA9B" w:rsidR="00C74A4A" w:rsidRPr="00587D72" w:rsidRDefault="00C74A4A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Aviva Insurance Company of Canada</w:t>
            </w:r>
          </w:p>
        </w:tc>
        <w:tc>
          <w:tcPr>
            <w:tcW w:w="4981" w:type="dxa"/>
          </w:tcPr>
          <w:p w14:paraId="1851119C" w14:textId="447441CC" w:rsidR="00C74A4A" w:rsidRPr="00587D72" w:rsidRDefault="00C74A4A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Chubb Canada</w:t>
            </w:r>
          </w:p>
        </w:tc>
      </w:tr>
      <w:tr w:rsidR="00C74A4A" w14:paraId="61383652" w14:textId="77777777" w:rsidTr="00C74A4A">
        <w:tc>
          <w:tcPr>
            <w:tcW w:w="4981" w:type="dxa"/>
          </w:tcPr>
          <w:p w14:paraId="746448F0" w14:textId="51419F65" w:rsidR="00C74A4A" w:rsidRPr="00587D72" w:rsidRDefault="00C74A4A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The Dominion / Travelers</w:t>
            </w:r>
            <w:r w:rsidR="00587D72" w:rsidRPr="00587D72">
              <w:rPr>
                <w:sz w:val="18"/>
                <w:szCs w:val="18"/>
              </w:rPr>
              <w:t xml:space="preserve"> Insurance Company</w:t>
            </w:r>
          </w:p>
        </w:tc>
        <w:tc>
          <w:tcPr>
            <w:tcW w:w="4981" w:type="dxa"/>
          </w:tcPr>
          <w:p w14:paraId="464F09CF" w14:textId="59AB240C" w:rsidR="00C74A4A" w:rsidRPr="00587D72" w:rsidRDefault="00C74A4A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Edge Mutual Insurance Company</w:t>
            </w:r>
          </w:p>
        </w:tc>
      </w:tr>
      <w:tr w:rsidR="00C74A4A" w14:paraId="69683145" w14:textId="77777777" w:rsidTr="00C74A4A">
        <w:tc>
          <w:tcPr>
            <w:tcW w:w="4981" w:type="dxa"/>
          </w:tcPr>
          <w:p w14:paraId="4488C5C0" w14:textId="10F0AB6C" w:rsidR="00C74A4A" w:rsidRPr="00587D72" w:rsidRDefault="00C74A4A" w:rsidP="00C74A4A">
            <w:pPr>
              <w:rPr>
                <w:sz w:val="18"/>
                <w:szCs w:val="18"/>
              </w:rPr>
            </w:pPr>
            <w:proofErr w:type="spellStart"/>
            <w:r w:rsidRPr="00587D72">
              <w:rPr>
                <w:sz w:val="18"/>
                <w:szCs w:val="18"/>
              </w:rPr>
              <w:t>Halwell</w:t>
            </w:r>
            <w:proofErr w:type="spellEnd"/>
            <w:r w:rsidRPr="00587D72">
              <w:rPr>
                <w:sz w:val="18"/>
                <w:szCs w:val="18"/>
              </w:rPr>
              <w:t xml:space="preserve"> Mutual Insurance Company</w:t>
            </w:r>
          </w:p>
        </w:tc>
        <w:tc>
          <w:tcPr>
            <w:tcW w:w="4981" w:type="dxa"/>
          </w:tcPr>
          <w:p w14:paraId="4E17280C" w14:textId="68846A73" w:rsidR="00C74A4A" w:rsidRPr="00587D72" w:rsidRDefault="00C74A4A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 xml:space="preserve"> </w:t>
            </w:r>
            <w:r w:rsidRPr="00587D72">
              <w:rPr>
                <w:sz w:val="18"/>
                <w:szCs w:val="18"/>
              </w:rPr>
              <w:t>Intact Insurance</w:t>
            </w:r>
          </w:p>
        </w:tc>
      </w:tr>
      <w:tr w:rsidR="00C74A4A" w14:paraId="488FD2E9" w14:textId="77777777" w:rsidTr="00C74A4A">
        <w:tc>
          <w:tcPr>
            <w:tcW w:w="4981" w:type="dxa"/>
          </w:tcPr>
          <w:p w14:paraId="5D3706E5" w14:textId="026429E6" w:rsidR="00C74A4A" w:rsidRPr="00587D72" w:rsidRDefault="00C74A4A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Economical Insurance Group</w:t>
            </w:r>
          </w:p>
        </w:tc>
        <w:tc>
          <w:tcPr>
            <w:tcW w:w="4981" w:type="dxa"/>
          </w:tcPr>
          <w:p w14:paraId="23106F70" w14:textId="46BA06EF" w:rsidR="00C74A4A" w:rsidRPr="00587D72" w:rsidRDefault="00C74A4A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Gore Mutual Insurance Company</w:t>
            </w:r>
          </w:p>
        </w:tc>
      </w:tr>
      <w:tr w:rsidR="00C74A4A" w14:paraId="26B661E7" w14:textId="77777777" w:rsidTr="00C74A4A">
        <w:tc>
          <w:tcPr>
            <w:tcW w:w="4981" w:type="dxa"/>
          </w:tcPr>
          <w:p w14:paraId="5AD5ED8F" w14:textId="12088138" w:rsidR="00C74A4A" w:rsidRPr="00587D72" w:rsidRDefault="00C74A4A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Nordic Insurance Company - Facility</w:t>
            </w:r>
          </w:p>
        </w:tc>
        <w:tc>
          <w:tcPr>
            <w:tcW w:w="4981" w:type="dxa"/>
          </w:tcPr>
          <w:p w14:paraId="5C077F95" w14:textId="77777777" w:rsidR="00C74A4A" w:rsidRPr="00587D72" w:rsidRDefault="00C74A4A" w:rsidP="00C74A4A">
            <w:pPr>
              <w:rPr>
                <w:sz w:val="18"/>
                <w:szCs w:val="18"/>
              </w:rPr>
            </w:pPr>
          </w:p>
        </w:tc>
      </w:tr>
    </w:tbl>
    <w:p w14:paraId="4CDEA565" w14:textId="77777777" w:rsidR="00C74A4A" w:rsidRDefault="00C74A4A" w:rsidP="00C74A4A">
      <w:pPr>
        <w:spacing w:afterAutospacing="0"/>
      </w:pPr>
    </w:p>
    <w:p w14:paraId="5117CD96" w14:textId="77777777" w:rsidR="00C74A4A" w:rsidRDefault="00C74A4A" w:rsidP="00C74A4A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kern w:val="0"/>
          <w:sz w:val="16"/>
          <w:szCs w:val="16"/>
        </w:rPr>
        <w:t>Personal / Commercial Auto 7.5% to 12.5% commission</w:t>
      </w:r>
    </w:p>
    <w:p w14:paraId="1A4204F1" w14:textId="1936CE3C" w:rsidR="00C74A4A" w:rsidRDefault="00C74A4A" w:rsidP="00587D72">
      <w:pPr>
        <w:spacing w:afterAutospacing="0"/>
        <w:ind w:left="3600" w:firstLine="720"/>
      </w:pPr>
      <w:r>
        <w:rPr>
          <w:rFonts w:ascii="Arial" w:hAnsi="Arial" w:cs="Arial"/>
          <w:kern w:val="0"/>
          <w:sz w:val="16"/>
          <w:szCs w:val="16"/>
        </w:rPr>
        <w:t>Personal / Commercial Property 17.5% to 20% commission</w:t>
      </w:r>
    </w:p>
    <w:p w14:paraId="2E801118" w14:textId="77777777" w:rsidR="00C74A4A" w:rsidRDefault="00C74A4A" w:rsidP="00C74A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587D72" w14:paraId="3AD40848" w14:textId="77777777" w:rsidTr="00587D72">
        <w:tc>
          <w:tcPr>
            <w:tcW w:w="3320" w:type="dxa"/>
          </w:tcPr>
          <w:p w14:paraId="26797DCE" w14:textId="20621BD7" w:rsidR="00587D72" w:rsidRPr="00587D72" w:rsidRDefault="00587D72" w:rsidP="00C74A4A">
            <w:pPr>
              <w:rPr>
                <w:sz w:val="18"/>
                <w:szCs w:val="18"/>
              </w:rPr>
            </w:pPr>
            <w:proofErr w:type="spellStart"/>
            <w:r w:rsidRPr="00587D72">
              <w:rPr>
                <w:sz w:val="18"/>
                <w:szCs w:val="18"/>
              </w:rPr>
              <w:t>Abex</w:t>
            </w:r>
            <w:proofErr w:type="spellEnd"/>
            <w:r w:rsidRPr="00587D72">
              <w:rPr>
                <w:sz w:val="18"/>
                <w:szCs w:val="18"/>
              </w:rPr>
              <w:t xml:space="preserve"> Affiliated Brokers</w:t>
            </w:r>
          </w:p>
        </w:tc>
        <w:tc>
          <w:tcPr>
            <w:tcW w:w="3321" w:type="dxa"/>
          </w:tcPr>
          <w:p w14:paraId="1DDBFCF6" w14:textId="510F7CEE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A M Fredericks Underwriting</w:t>
            </w:r>
          </w:p>
        </w:tc>
        <w:tc>
          <w:tcPr>
            <w:tcW w:w="3321" w:type="dxa"/>
          </w:tcPr>
          <w:p w14:paraId="1B843AE4" w14:textId="3BE44C0E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April Canada</w:t>
            </w:r>
          </w:p>
        </w:tc>
      </w:tr>
      <w:tr w:rsidR="00587D72" w14:paraId="36DAF654" w14:textId="77777777" w:rsidTr="00587D72">
        <w:tc>
          <w:tcPr>
            <w:tcW w:w="3320" w:type="dxa"/>
          </w:tcPr>
          <w:p w14:paraId="734E889F" w14:textId="39B817AF" w:rsidR="00587D72" w:rsidRPr="00587D72" w:rsidRDefault="00587D72" w:rsidP="00C74A4A">
            <w:pPr>
              <w:rPr>
                <w:sz w:val="18"/>
                <w:szCs w:val="18"/>
              </w:rPr>
            </w:pPr>
            <w:proofErr w:type="spellStart"/>
            <w:r w:rsidRPr="00587D72">
              <w:rPr>
                <w:sz w:val="18"/>
                <w:szCs w:val="18"/>
              </w:rPr>
              <w:t>Beazly</w:t>
            </w:r>
            <w:proofErr w:type="spellEnd"/>
            <w:r w:rsidRPr="00587D72">
              <w:rPr>
                <w:sz w:val="18"/>
                <w:szCs w:val="18"/>
              </w:rPr>
              <w:t xml:space="preserve"> Canada</w:t>
            </w:r>
          </w:p>
        </w:tc>
        <w:tc>
          <w:tcPr>
            <w:tcW w:w="3321" w:type="dxa"/>
          </w:tcPr>
          <w:p w14:paraId="26DC2D21" w14:textId="41D044A4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Burns &amp; Wilcox Canada</w:t>
            </w:r>
          </w:p>
        </w:tc>
        <w:tc>
          <w:tcPr>
            <w:tcW w:w="3321" w:type="dxa"/>
          </w:tcPr>
          <w:p w14:paraId="67BC1E15" w14:textId="3309CF7D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Can-Suire Underwriting</w:t>
            </w:r>
          </w:p>
        </w:tc>
      </w:tr>
      <w:tr w:rsidR="00587D72" w14:paraId="79BA37C3" w14:textId="77777777" w:rsidTr="00587D72">
        <w:tc>
          <w:tcPr>
            <w:tcW w:w="3320" w:type="dxa"/>
          </w:tcPr>
          <w:p w14:paraId="0928C12C" w14:textId="2780B44A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Chess Special Risk</w:t>
            </w:r>
          </w:p>
        </w:tc>
        <w:tc>
          <w:tcPr>
            <w:tcW w:w="3321" w:type="dxa"/>
          </w:tcPr>
          <w:p w14:paraId="7B87617D" w14:textId="29C26783" w:rsidR="00587D72" w:rsidRPr="00587D72" w:rsidRDefault="00587D72" w:rsidP="00C74A4A">
            <w:pPr>
              <w:rPr>
                <w:sz w:val="18"/>
                <w:szCs w:val="18"/>
              </w:rPr>
            </w:pPr>
            <w:proofErr w:type="spellStart"/>
            <w:r w:rsidRPr="00587D72">
              <w:rPr>
                <w:sz w:val="18"/>
                <w:szCs w:val="18"/>
              </w:rPr>
              <w:t>Chutter</w:t>
            </w:r>
            <w:proofErr w:type="spellEnd"/>
            <w:r w:rsidRPr="00587D72">
              <w:rPr>
                <w:sz w:val="18"/>
                <w:szCs w:val="18"/>
              </w:rPr>
              <w:t xml:space="preserve"> Underwriting</w:t>
            </w:r>
          </w:p>
        </w:tc>
        <w:tc>
          <w:tcPr>
            <w:tcW w:w="3321" w:type="dxa"/>
          </w:tcPr>
          <w:p w14:paraId="13B3F492" w14:textId="52631A5B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Coast Underwriters Ltd.</w:t>
            </w:r>
          </w:p>
        </w:tc>
      </w:tr>
      <w:tr w:rsidR="00587D72" w14:paraId="5E5404A5" w14:textId="77777777" w:rsidTr="00587D72">
        <w:tc>
          <w:tcPr>
            <w:tcW w:w="3320" w:type="dxa"/>
          </w:tcPr>
          <w:p w14:paraId="77FA32EA" w14:textId="5521CD8C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Encon Group Inc</w:t>
            </w:r>
          </w:p>
        </w:tc>
        <w:tc>
          <w:tcPr>
            <w:tcW w:w="3321" w:type="dxa"/>
          </w:tcPr>
          <w:p w14:paraId="54803D9B" w14:textId="5B155EFD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Forward People &amp; Technology</w:t>
            </w:r>
          </w:p>
        </w:tc>
        <w:tc>
          <w:tcPr>
            <w:tcW w:w="3321" w:type="dxa"/>
          </w:tcPr>
          <w:p w14:paraId="56C85439" w14:textId="5B17DD7B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Group One</w:t>
            </w:r>
          </w:p>
        </w:tc>
      </w:tr>
      <w:tr w:rsidR="00587D72" w14:paraId="1280F85F" w14:textId="77777777" w:rsidTr="00587D72">
        <w:tc>
          <w:tcPr>
            <w:tcW w:w="3320" w:type="dxa"/>
          </w:tcPr>
          <w:p w14:paraId="58430408" w14:textId="5BF3833A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Group Assur</w:t>
            </w:r>
          </w:p>
        </w:tc>
        <w:tc>
          <w:tcPr>
            <w:tcW w:w="3321" w:type="dxa"/>
          </w:tcPr>
          <w:p w14:paraId="1DFE9BCC" w14:textId="4970A93E" w:rsidR="00587D72" w:rsidRPr="00587D72" w:rsidRDefault="00587D72" w:rsidP="00C74A4A">
            <w:pPr>
              <w:rPr>
                <w:sz w:val="18"/>
                <w:szCs w:val="18"/>
              </w:rPr>
            </w:pPr>
            <w:proofErr w:type="spellStart"/>
            <w:r w:rsidRPr="00587D72">
              <w:rPr>
                <w:sz w:val="18"/>
                <w:szCs w:val="18"/>
              </w:rPr>
              <w:t>Jevco</w:t>
            </w:r>
            <w:proofErr w:type="spellEnd"/>
            <w:r w:rsidRPr="00587D72">
              <w:rPr>
                <w:sz w:val="18"/>
                <w:szCs w:val="18"/>
              </w:rPr>
              <w:t xml:space="preserve"> Insurance Company</w:t>
            </w:r>
          </w:p>
        </w:tc>
        <w:tc>
          <w:tcPr>
            <w:tcW w:w="3321" w:type="dxa"/>
          </w:tcPr>
          <w:p w14:paraId="4BABA25F" w14:textId="3A5AF200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Marsh Canada Limited</w:t>
            </w:r>
          </w:p>
        </w:tc>
      </w:tr>
      <w:tr w:rsidR="00587D72" w14:paraId="09C6C2A9" w14:textId="77777777" w:rsidTr="00587D72">
        <w:tc>
          <w:tcPr>
            <w:tcW w:w="3320" w:type="dxa"/>
          </w:tcPr>
          <w:p w14:paraId="78C51087" w14:textId="4BE1D0B1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Modern Specialty Insurance Ltd.</w:t>
            </w:r>
          </w:p>
        </w:tc>
        <w:tc>
          <w:tcPr>
            <w:tcW w:w="3321" w:type="dxa"/>
          </w:tcPr>
          <w:p w14:paraId="3B17F7D7" w14:textId="2F2520DA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Pal Insurance Brokers</w:t>
            </w:r>
          </w:p>
        </w:tc>
        <w:tc>
          <w:tcPr>
            <w:tcW w:w="3321" w:type="dxa"/>
          </w:tcPr>
          <w:p w14:paraId="218BC30E" w14:textId="39001C74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South Western Group</w:t>
            </w:r>
          </w:p>
        </w:tc>
      </w:tr>
      <w:tr w:rsidR="00587D72" w14:paraId="36458C7B" w14:textId="77777777" w:rsidTr="00587D72">
        <w:tc>
          <w:tcPr>
            <w:tcW w:w="3320" w:type="dxa"/>
          </w:tcPr>
          <w:p w14:paraId="2A828F95" w14:textId="687447FB" w:rsidR="00587D72" w:rsidRPr="00587D72" w:rsidRDefault="00587D72" w:rsidP="00C74A4A">
            <w:pPr>
              <w:rPr>
                <w:sz w:val="18"/>
                <w:szCs w:val="18"/>
              </w:rPr>
            </w:pPr>
            <w:r w:rsidRPr="00587D72">
              <w:rPr>
                <w:sz w:val="18"/>
                <w:szCs w:val="18"/>
              </w:rPr>
              <w:t>Sports-Can Insurance Consultants Ltd.</w:t>
            </w:r>
          </w:p>
        </w:tc>
        <w:tc>
          <w:tcPr>
            <w:tcW w:w="3321" w:type="dxa"/>
          </w:tcPr>
          <w:p w14:paraId="6DCB07CA" w14:textId="6852627A" w:rsidR="00587D72" w:rsidRPr="00587D72" w:rsidRDefault="00587D72" w:rsidP="00C74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Risk Insurance Managers</w:t>
            </w:r>
          </w:p>
        </w:tc>
        <w:tc>
          <w:tcPr>
            <w:tcW w:w="3321" w:type="dxa"/>
          </w:tcPr>
          <w:p w14:paraId="20F6C739" w14:textId="1BA279D2" w:rsidR="00587D72" w:rsidRPr="00587D72" w:rsidRDefault="00587D72" w:rsidP="00C74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 Insurance</w:t>
            </w:r>
          </w:p>
        </w:tc>
      </w:tr>
      <w:tr w:rsidR="00587D72" w14:paraId="069CA451" w14:textId="77777777" w:rsidTr="00587D72">
        <w:tc>
          <w:tcPr>
            <w:tcW w:w="3320" w:type="dxa"/>
          </w:tcPr>
          <w:p w14:paraId="32503B4F" w14:textId="56C75006" w:rsidR="00587D72" w:rsidRPr="00587D72" w:rsidRDefault="00587D72" w:rsidP="00C74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Totten Group Insurance</w:t>
            </w:r>
          </w:p>
        </w:tc>
        <w:tc>
          <w:tcPr>
            <w:tcW w:w="3321" w:type="dxa"/>
          </w:tcPr>
          <w:p w14:paraId="4B001067" w14:textId="3A1BBDCE" w:rsidR="00587D72" w:rsidRPr="00587D72" w:rsidRDefault="00587D72" w:rsidP="00C74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 Canada</w:t>
            </w:r>
          </w:p>
        </w:tc>
        <w:tc>
          <w:tcPr>
            <w:tcW w:w="3321" w:type="dxa"/>
          </w:tcPr>
          <w:p w14:paraId="5C821CED" w14:textId="77777777" w:rsidR="00587D72" w:rsidRPr="00587D72" w:rsidRDefault="00587D72" w:rsidP="00C74A4A">
            <w:pPr>
              <w:rPr>
                <w:sz w:val="18"/>
                <w:szCs w:val="18"/>
              </w:rPr>
            </w:pPr>
          </w:p>
        </w:tc>
      </w:tr>
    </w:tbl>
    <w:p w14:paraId="21085B88" w14:textId="77777777" w:rsidR="00587D72" w:rsidRDefault="00587D72" w:rsidP="00C74A4A"/>
    <w:p w14:paraId="13F3E3AC" w14:textId="7F2E6806" w:rsidR="00587D72" w:rsidRDefault="00253083" w:rsidP="00C74A4A">
      <w:pPr>
        <w:rPr>
          <w:rFonts w:ascii="Arial" w:hAnsi="Arial" w:cs="Arial"/>
          <w:kern w:val="0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kern w:val="0"/>
          <w:sz w:val="16"/>
          <w:szCs w:val="16"/>
        </w:rPr>
        <w:t>Commercial Property 7.5% to 20% commission</w:t>
      </w:r>
    </w:p>
    <w:p w14:paraId="66BA2C07" w14:textId="77777777" w:rsidR="00253083" w:rsidRDefault="00253083" w:rsidP="00253083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This commission percentage is paid for both new business and renewals.</w:t>
      </w:r>
    </w:p>
    <w:p w14:paraId="144A48CB" w14:textId="77777777" w:rsidR="00253083" w:rsidRDefault="00253083" w:rsidP="00253083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</w:p>
    <w:p w14:paraId="0F3807A0" w14:textId="77777777" w:rsidR="00253083" w:rsidRDefault="00253083" w:rsidP="00253083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Should there be an increase in the commission schedule we receive from your insurer, or, any other material</w:t>
      </w:r>
    </w:p>
    <w:p w14:paraId="73893AFF" w14:textId="77777777" w:rsidR="00253083" w:rsidRDefault="00253083" w:rsidP="00253083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change that affects compensation arrangements, we will post the changes.</w:t>
      </w:r>
    </w:p>
    <w:p w14:paraId="606669C3" w14:textId="77777777" w:rsidR="00253083" w:rsidRDefault="00253083" w:rsidP="00253083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</w:p>
    <w:p w14:paraId="72A9397A" w14:textId="77777777" w:rsidR="00253083" w:rsidRDefault="00253083" w:rsidP="00253083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In order for us to maintain strong relationships with quality insurers, we work with each to provide the type</w:t>
      </w:r>
    </w:p>
    <w:p w14:paraId="610EEC70" w14:textId="77777777" w:rsidR="00253083" w:rsidRDefault="00253083" w:rsidP="00253083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of business they desire. The Insurers with an asterisk noted above recognize our efforts through a</w:t>
      </w:r>
    </w:p>
    <w:p w14:paraId="14916CEA" w14:textId="77777777" w:rsidR="00253083" w:rsidRDefault="00253083" w:rsidP="00253083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Contingent (Profit) Commission contract. Payment of this Contingent (Profit) Commission may depend on</w:t>
      </w:r>
    </w:p>
    <w:p w14:paraId="2A0C19E3" w14:textId="77777777" w:rsidR="00253083" w:rsidRDefault="00253083" w:rsidP="00253083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 combination of growth, profitability (loss ratio), volume, retention and increased services that we provide</w:t>
      </w:r>
    </w:p>
    <w:p w14:paraId="2D49DAE1" w14:textId="77777777" w:rsidR="00253083" w:rsidRDefault="00253083" w:rsidP="00253083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on behalf of the Insurer. Contingent (profit) Commission is not guaranteed. For detailed information on</w:t>
      </w:r>
    </w:p>
    <w:p w14:paraId="055EB32C" w14:textId="77777777" w:rsidR="00253083" w:rsidRDefault="00253083" w:rsidP="00253083">
      <w:pPr>
        <w:autoSpaceDE w:val="0"/>
        <w:autoSpaceDN w:val="0"/>
        <w:adjustRightInd w:val="0"/>
        <w:spacing w:afterAutospacing="0"/>
        <w:jc w:val="left"/>
        <w:rPr>
          <w:rFonts w:ascii="ArialMT" w:hAnsi="ArialMT" w:cs="ArialMT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C</w:t>
      </w:r>
      <w:r>
        <w:rPr>
          <w:rFonts w:ascii="ArialMT" w:hAnsi="ArialMT" w:cs="ArialMT"/>
          <w:kern w:val="0"/>
          <w:sz w:val="20"/>
          <w:szCs w:val="20"/>
        </w:rPr>
        <w:t>ontingent Commission, please go to the individual company’s website.</w:t>
      </w:r>
    </w:p>
    <w:p w14:paraId="5D44F19C" w14:textId="77777777" w:rsidR="00253083" w:rsidRDefault="00253083" w:rsidP="00253083">
      <w:pPr>
        <w:autoSpaceDE w:val="0"/>
        <w:autoSpaceDN w:val="0"/>
        <w:adjustRightInd w:val="0"/>
        <w:spacing w:afterAutospacing="0"/>
        <w:jc w:val="left"/>
        <w:rPr>
          <w:rFonts w:ascii="ArialMT" w:hAnsi="ArialMT" w:cs="ArialMT"/>
          <w:kern w:val="0"/>
          <w:sz w:val="20"/>
          <w:szCs w:val="20"/>
        </w:rPr>
      </w:pPr>
    </w:p>
    <w:p w14:paraId="1D0C52C3" w14:textId="77777777" w:rsidR="00253083" w:rsidRDefault="00253083" w:rsidP="00253083">
      <w:pPr>
        <w:autoSpaceDE w:val="0"/>
        <w:autoSpaceDN w:val="0"/>
        <w:adjustRightInd w:val="0"/>
        <w:spacing w:afterAutospacing="0"/>
        <w:jc w:val="lef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We will always do our very best to work on your behalf and appreciate the privilege of looking after your</w:t>
      </w:r>
    </w:p>
    <w:p w14:paraId="36B189B2" w14:textId="7CCFCA05" w:rsidR="00253083" w:rsidRDefault="00253083" w:rsidP="00253083">
      <w:r>
        <w:rPr>
          <w:rFonts w:ascii="Arial" w:hAnsi="Arial" w:cs="Arial"/>
          <w:kern w:val="0"/>
          <w:sz w:val="20"/>
          <w:szCs w:val="20"/>
        </w:rPr>
        <w:t>insurance needs.</w:t>
      </w:r>
    </w:p>
    <w:sectPr w:rsidR="00253083" w:rsidSect="00C74A4A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4A"/>
    <w:rsid w:val="00071007"/>
    <w:rsid w:val="00253083"/>
    <w:rsid w:val="00371BA4"/>
    <w:rsid w:val="004C6A95"/>
    <w:rsid w:val="00587D72"/>
    <w:rsid w:val="0072566D"/>
    <w:rsid w:val="00C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00DD"/>
  <w15:chartTrackingRefBased/>
  <w15:docId w15:val="{5B14D8F5-4CAA-433A-B79A-0C38946C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A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A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A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A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A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A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A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A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Jovette Quinn</dc:creator>
  <cp:keywords/>
  <dc:description/>
  <cp:lastModifiedBy>Jovette Quinn</cp:lastModifiedBy>
  <cp:revision>1</cp:revision>
  <dcterms:created xsi:type="dcterms:W3CDTF">2024-07-23T18:02:00Z</dcterms:created>
  <dcterms:modified xsi:type="dcterms:W3CDTF">2024-07-23T18:24:00Z</dcterms:modified>
</cp:coreProperties>
</file>